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45" w:rsidRDefault="009F7045" w:rsidP="009F7045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30"/>
          <w:szCs w:val="30"/>
        </w:rPr>
      </w:pPr>
      <w:r>
        <w:rPr>
          <w:rFonts w:ascii="Arial" w:hAnsi="Arial" w:cs="Arial"/>
          <w:b/>
          <w:bCs/>
          <w:color w:val="444444"/>
          <w:sz w:val="30"/>
          <w:szCs w:val="30"/>
        </w:rPr>
        <w:t>АЛТАЙСКОЕ КРАЕВОЕ ЗАКОНОДАТЕЛЬНОЕ СОБРАНИЕ</w:t>
      </w:r>
      <w:r>
        <w:rPr>
          <w:rFonts w:ascii="Arial" w:hAnsi="Arial" w:cs="Arial"/>
          <w:b/>
          <w:bCs/>
          <w:color w:val="444444"/>
          <w:sz w:val="30"/>
          <w:szCs w:val="30"/>
        </w:rPr>
        <w:br/>
      </w:r>
      <w:r>
        <w:rPr>
          <w:rFonts w:ascii="Arial" w:hAnsi="Arial" w:cs="Arial"/>
          <w:b/>
          <w:bCs/>
          <w:color w:val="444444"/>
          <w:sz w:val="30"/>
          <w:szCs w:val="30"/>
        </w:rPr>
        <w:br/>
        <w:t>ПОСТАНОВЛЕНИЕ</w:t>
      </w:r>
      <w:r>
        <w:rPr>
          <w:rFonts w:ascii="Arial" w:hAnsi="Arial" w:cs="Arial"/>
          <w:b/>
          <w:bCs/>
          <w:color w:val="444444"/>
          <w:sz w:val="30"/>
          <w:szCs w:val="30"/>
        </w:rPr>
        <w:br/>
      </w:r>
      <w:r>
        <w:rPr>
          <w:rFonts w:ascii="Arial" w:hAnsi="Arial" w:cs="Arial"/>
          <w:b/>
          <w:bCs/>
          <w:color w:val="444444"/>
          <w:sz w:val="30"/>
          <w:szCs w:val="30"/>
        </w:rPr>
        <w:br/>
        <w:t>от 4 июня 2012 года N 239</w:t>
      </w:r>
      <w:proofErr w:type="gramStart"/>
      <w:r>
        <w:rPr>
          <w:rFonts w:ascii="Arial" w:hAnsi="Arial" w:cs="Arial"/>
          <w:b/>
          <w:bCs/>
          <w:color w:val="444444"/>
          <w:sz w:val="30"/>
          <w:szCs w:val="30"/>
        </w:rPr>
        <w:br/>
      </w:r>
      <w:r>
        <w:rPr>
          <w:rFonts w:ascii="Arial" w:hAnsi="Arial" w:cs="Arial"/>
          <w:b/>
          <w:bCs/>
          <w:color w:val="444444"/>
          <w:sz w:val="30"/>
          <w:szCs w:val="30"/>
        </w:rPr>
        <w:br/>
      </w:r>
      <w:r>
        <w:rPr>
          <w:rFonts w:ascii="Arial" w:hAnsi="Arial" w:cs="Arial"/>
          <w:b/>
          <w:bCs/>
          <w:color w:val="444444"/>
          <w:sz w:val="30"/>
          <w:szCs w:val="30"/>
        </w:rPr>
        <w:br/>
        <w:t>О</w:t>
      </w:r>
      <w:proofErr w:type="gramEnd"/>
      <w:r>
        <w:rPr>
          <w:rFonts w:ascii="Arial" w:hAnsi="Arial" w:cs="Arial"/>
          <w:b/>
          <w:bCs/>
          <w:color w:val="444444"/>
          <w:sz w:val="30"/>
          <w:szCs w:val="30"/>
        </w:rPr>
        <w:t xml:space="preserve"> краевых стандартах нормативной площади жилого помещения, используемых при предоставлении мер социальной поддержки</w:t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(с изменениями на 28 июня 2022 года)</w:t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(в ред. </w:t>
      </w:r>
      <w:hyperlink r:id="rId4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>Постановления Алтайского краевого Законодательного Собрания от 28.06.2022 N 186</w:t>
        </w:r>
      </w:hyperlink>
      <w:r>
        <w:rPr>
          <w:rFonts w:ascii="Arial" w:hAnsi="Arial" w:cs="Arial"/>
          <w:color w:val="444444"/>
          <w:sz w:val="30"/>
          <w:szCs w:val="30"/>
        </w:rPr>
        <w:t>)</w:t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br/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В соответствии со статьей 73 </w:t>
      </w:r>
      <w:hyperlink r:id="rId5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>Устава (Основного Закона) Алтайского края</w:t>
        </w:r>
      </w:hyperlink>
      <w:r>
        <w:rPr>
          <w:rFonts w:ascii="Arial" w:hAnsi="Arial" w:cs="Arial"/>
          <w:color w:val="444444"/>
          <w:sz w:val="30"/>
          <w:szCs w:val="30"/>
        </w:rPr>
        <w:t> Алтайское краевое Законодательное Собрание постановляет: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1. Установить стандарты нормативной площади жилого помещения, используемые при предоставлении мер социальной поддержки: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для одиноко проживающего гражданина - в размере 33 кв. метров общей площади жилого помещения;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для одного члена семьи, состоящей из двух человек, - в размере 21 кв. метра общей площади жилого помещения;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 xml:space="preserve">для одного члена семьи, состоящей из трех и более человек, проживающей в городе, </w:t>
      </w:r>
      <w:proofErr w:type="gramStart"/>
      <w:r>
        <w:rPr>
          <w:rFonts w:ascii="Arial" w:hAnsi="Arial" w:cs="Arial"/>
          <w:color w:val="444444"/>
          <w:sz w:val="30"/>
          <w:szCs w:val="30"/>
        </w:rPr>
        <w:t>в</w:t>
      </w:r>
      <w:proofErr w:type="gramEnd"/>
      <w:r>
        <w:rPr>
          <w:rFonts w:ascii="Arial" w:hAnsi="Arial" w:cs="Arial"/>
          <w:color w:val="444444"/>
          <w:sz w:val="30"/>
          <w:szCs w:val="30"/>
        </w:rPr>
        <w:t xml:space="preserve"> ЗАТО поселке Сибирский, - в размере 18 кв. метров общей площади жилого помещения;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lastRenderedPageBreak/>
        <w:t>(в ред. </w:t>
      </w:r>
      <w:hyperlink r:id="rId6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>Постановления Алтайского краевого Законодательного Собрания от 28.06.2022 N 186</w:t>
        </w:r>
      </w:hyperlink>
      <w:r>
        <w:rPr>
          <w:rFonts w:ascii="Arial" w:hAnsi="Arial" w:cs="Arial"/>
          <w:color w:val="444444"/>
          <w:sz w:val="30"/>
          <w:szCs w:val="30"/>
        </w:rPr>
        <w:t>)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для одного члена семьи, состоящей из трех и более человек, проживающей в поселке городского типа (рабочем поселке), в сельском населенном пункте, - в размере 20 кв. метров общей площади жилого помещения.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(в ред. </w:t>
      </w:r>
      <w:hyperlink r:id="rId7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>Постановления Алтайского краевого Законодательного Собрания от 28.06.2022 N 186</w:t>
        </w:r>
      </w:hyperlink>
      <w:r>
        <w:rPr>
          <w:rFonts w:ascii="Arial" w:hAnsi="Arial" w:cs="Arial"/>
          <w:color w:val="444444"/>
          <w:sz w:val="30"/>
          <w:szCs w:val="30"/>
        </w:rPr>
        <w:t>)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2. Признать утратившим силу </w:t>
      </w:r>
      <w:hyperlink r:id="rId8" w:history="1">
        <w:r>
          <w:rPr>
            <w:rStyle w:val="a3"/>
            <w:rFonts w:ascii="Arial" w:hAnsi="Arial" w:cs="Arial"/>
            <w:color w:val="3451A0"/>
            <w:sz w:val="30"/>
            <w:szCs w:val="30"/>
          </w:rPr>
          <w:t>постановление Алтайского краевого Законодательного Собрания от 2 сентября 1997 года N 251 "Об установлении краевого стандарта социальной нормы площади жилья"</w:t>
        </w:r>
      </w:hyperlink>
      <w:r>
        <w:rPr>
          <w:rFonts w:ascii="Arial" w:hAnsi="Arial" w:cs="Arial"/>
          <w:color w:val="444444"/>
          <w:sz w:val="30"/>
          <w:szCs w:val="30"/>
        </w:rPr>
        <w:t> (Сборник законодательства Алтайского края, 1997, N 17(37)).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3. Настоящее постановление вступает в силу со дня его официального опубликования.</w:t>
      </w:r>
      <w:r>
        <w:rPr>
          <w:rFonts w:ascii="Arial" w:hAnsi="Arial" w:cs="Arial"/>
          <w:color w:val="444444"/>
          <w:sz w:val="30"/>
          <w:szCs w:val="30"/>
        </w:rPr>
        <w:br/>
      </w:r>
    </w:p>
    <w:p w:rsidR="009F7045" w:rsidRDefault="009F7045" w:rsidP="009F70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br/>
      </w:r>
      <w:r>
        <w:rPr>
          <w:rFonts w:ascii="Arial" w:hAnsi="Arial" w:cs="Arial"/>
          <w:color w:val="444444"/>
          <w:sz w:val="30"/>
          <w:szCs w:val="30"/>
        </w:rPr>
        <w:br/>
        <w:t>Председатель Алтайского краевого</w:t>
      </w:r>
      <w:r>
        <w:rPr>
          <w:rFonts w:ascii="Arial" w:hAnsi="Arial" w:cs="Arial"/>
          <w:color w:val="444444"/>
          <w:sz w:val="30"/>
          <w:szCs w:val="30"/>
        </w:rPr>
        <w:br/>
        <w:t>Законодательного Собрания</w:t>
      </w:r>
      <w:r>
        <w:rPr>
          <w:rFonts w:ascii="Arial" w:hAnsi="Arial" w:cs="Arial"/>
          <w:color w:val="444444"/>
          <w:sz w:val="30"/>
          <w:szCs w:val="30"/>
        </w:rPr>
        <w:br/>
        <w:t>И.И.ЛООР</w:t>
      </w:r>
    </w:p>
    <w:p w:rsidR="00EB3CEE" w:rsidRDefault="00EB3CEE"/>
    <w:sectPr w:rsidR="00EB3CEE" w:rsidSect="00EB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7045"/>
    <w:rsid w:val="009F7045"/>
    <w:rsid w:val="00EB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F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407044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061064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106456" TargetMode="External"/><Relationship Id="rId5" Type="http://schemas.openxmlformats.org/officeDocument/2006/relationships/hyperlink" Target="https://docs.cntd.ru/document/9401026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4061064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2022-08-02T07:35:00Z</dcterms:created>
  <dcterms:modified xsi:type="dcterms:W3CDTF">2022-08-02T07:36:00Z</dcterms:modified>
</cp:coreProperties>
</file>